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340"/>
        </w:trPr>
        <w:tc>
          <w:tcPr>
            <w:tcW w:w="9180" w:type="dxa"/>
            <w:shd w:val="clear" w:color="auto" w:fill="auto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project</w:t>
            </w:r>
          </w:p>
        </w:tc>
      </w:tr>
      <w:tr>
        <w:trPr>
          <w:trHeight w:val="515"/>
        </w:trPr>
        <w:tc>
          <w:tcPr>
            <w:tcW w:w="9180" w:type="dxa"/>
            <w:tcBorders>
              <w:bottom w:val="single" w:sz="4" w:space="0" w:color="auto"/>
            </w:tcBorders>
          </w:tcPr>
          <w:p>
            <w:pPr>
              <w:pStyle w:val="Style2"/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c>
          <w:tcPr>
            <w:tcW w:w="9214" w:type="dxa"/>
            <w:shd w:val="clear" w:color="auto" w:fill="auto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Institute/Unit/Research Group</w:t>
            </w:r>
          </w:p>
        </w:tc>
      </w:tr>
      <w:tr>
        <w:tc>
          <w:tcPr>
            <w:tcW w:w="9214" w:type="dxa"/>
            <w:shd w:val="clear" w:color="auto" w:fill="auto"/>
          </w:tcPr>
          <w:p>
            <w:pPr>
              <w:pStyle w:val="Style2"/>
              <w:spacing w:after="240"/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c>
          <w:tcPr>
            <w:tcW w:w="9214" w:type="dxa"/>
            <w:shd w:val="clear" w:color="auto" w:fill="auto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and Applicant</w:t>
            </w:r>
          </w:p>
        </w:tc>
      </w:tr>
      <w:tr>
        <w:tc>
          <w:tcPr>
            <w:tcW w:w="9214" w:type="dxa"/>
            <w:shd w:val="clear" w:color="auto" w:fill="auto"/>
          </w:tcPr>
          <w:p>
            <w:pPr>
              <w:pStyle w:val="Style2"/>
              <w:spacing w:after="240"/>
            </w:pPr>
          </w:p>
        </w:tc>
      </w:tr>
    </w:tbl>
    <w:p>
      <w:pPr>
        <w:rPr>
          <w:rFonts w:ascii="Verdana" w:hAnsi="Verdana"/>
          <w:b/>
          <w:color w:val="FF0000"/>
          <w:sz w:val="14"/>
          <w:lang w:val="en-US"/>
        </w:rPr>
      </w:pPr>
    </w:p>
    <w:p>
      <w:pPr>
        <w:rPr>
          <w:rFonts w:ascii="Verdana" w:hAnsi="Verdana"/>
          <w:b/>
          <w:color w:val="FF0000"/>
          <w:sz w:val="14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>
        <w:trPr>
          <w:trHeight w:val="322"/>
        </w:trPr>
        <w:tc>
          <w:tcPr>
            <w:tcW w:w="9180" w:type="dxa"/>
            <w:shd w:val="clear" w:color="auto" w:fill="auto"/>
          </w:tcPr>
          <w:p>
            <w:pPr>
              <w:pStyle w:val="Style1"/>
              <w:rPr>
                <w:rStyle w:val="Style1Char"/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number(s) and e-mail</w:t>
            </w:r>
          </w:p>
        </w:tc>
      </w:tr>
      <w:tr>
        <w:trPr>
          <w:trHeight w:val="311"/>
        </w:trPr>
        <w:tc>
          <w:tcPr>
            <w:tcW w:w="9180" w:type="dxa"/>
          </w:tcPr>
          <w:p>
            <w:pPr>
              <w:pStyle w:val="Style2"/>
              <w:rPr>
                <w:sz w:val="22"/>
                <w:szCs w:val="22"/>
              </w:rPr>
            </w:pPr>
          </w:p>
          <w:p>
            <w:pPr>
              <w:pStyle w:val="Style2"/>
              <w:rPr>
                <w:sz w:val="22"/>
                <w:szCs w:val="22"/>
              </w:rPr>
            </w:pPr>
          </w:p>
          <w:p>
            <w:pPr>
              <w:pStyle w:val="Style2"/>
              <w:rPr>
                <w:sz w:val="22"/>
                <w:szCs w:val="22"/>
              </w:rPr>
            </w:pPr>
          </w:p>
        </w:tc>
      </w:tr>
    </w:tbl>
    <w:p>
      <w:pPr>
        <w:rPr>
          <w:sz w:val="14"/>
          <w:lang w:val="en-GB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0"/>
      </w:tblGrid>
      <w:tr>
        <w:trPr>
          <w:trHeight w:val="544"/>
        </w:trPr>
        <w:tc>
          <w:tcPr>
            <w:tcW w:w="9110" w:type="dxa"/>
            <w:shd w:val="clear" w:color="auto" w:fill="auto"/>
          </w:tcPr>
          <w:p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line do you want to receive (see webpage for our current portfolio)?</w:t>
            </w:r>
          </w:p>
        </w:tc>
      </w:tr>
      <w:tr>
        <w:trPr>
          <w:trHeight w:val="1078"/>
        </w:trPr>
        <w:tc>
          <w:tcPr>
            <w:tcW w:w="9110" w:type="dxa"/>
          </w:tcPr>
          <w:p>
            <w:pPr>
              <w:pStyle w:val="Style2"/>
            </w:pPr>
          </w:p>
        </w:tc>
      </w:tr>
    </w:tbl>
    <w:p>
      <w:pPr>
        <w:rPr>
          <w:sz w:val="14"/>
          <w:lang w:val="en-GB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>
        <w:trPr>
          <w:trHeight w:val="754"/>
        </w:trPr>
        <w:tc>
          <w:tcPr>
            <w:tcW w:w="9160" w:type="dxa"/>
            <w:shd w:val="clear" w:color="auto" w:fill="auto"/>
          </w:tcPr>
          <w:p>
            <w:pPr>
              <w:pStyle w:val="Style1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Funding/PSP-element and signature of person responsible for PSP element</w:t>
            </w:r>
          </w:p>
        </w:tc>
      </w:tr>
      <w:bookmarkEnd w:id="0"/>
      <w:tr>
        <w:trPr>
          <w:trHeight w:val="735"/>
        </w:trPr>
        <w:tc>
          <w:tcPr>
            <w:tcW w:w="9160" w:type="dxa"/>
          </w:tcPr>
          <w:p>
            <w:pPr>
              <w:pStyle w:val="Style2"/>
            </w:pPr>
          </w:p>
        </w:tc>
      </w:tr>
    </w:tbl>
    <w:p>
      <w:pPr>
        <w:rPr>
          <w:sz w:val="14"/>
          <w:lang w:val="en-GB"/>
        </w:rPr>
      </w:pPr>
    </w:p>
    <w:p>
      <w:pPr>
        <w:rPr>
          <w:sz w:val="14"/>
          <w:lang w:val="en-GB"/>
        </w:rPr>
      </w:pPr>
    </w:p>
    <w:p>
      <w:pPr>
        <w:rPr>
          <w:sz w:val="14"/>
          <w:lang w:val="en-GB"/>
        </w:rPr>
      </w:pPr>
    </w:p>
    <w:p>
      <w:pPr>
        <w:rPr>
          <w:color w:val="F2F2F2" w:themeColor="background1" w:themeShade="F2"/>
          <w:sz w:val="20"/>
          <w:szCs w:val="20"/>
          <w:lang w:val="en-GB"/>
        </w:rPr>
      </w:pPr>
      <w:r>
        <w:rPr>
          <w:color w:val="F2F2F2" w:themeColor="background1" w:themeShade="F2"/>
          <w:sz w:val="20"/>
          <w:szCs w:val="20"/>
          <w:lang w:val="en-GB"/>
        </w:rPr>
        <w:t>2018-11-23</w:t>
      </w:r>
    </w:p>
    <w:sectPr>
      <w:headerReference w:type="default" r:id="rId8"/>
      <w:pgSz w:w="11906" w:h="16838"/>
      <w:pgMar w:top="907" w:right="1418" w:bottom="45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3897"/>
    </w:tblGrid>
    <w:tr>
      <w:trPr>
        <w:trHeight w:val="495"/>
      </w:trPr>
      <w:tc>
        <w:tcPr>
          <w:tcW w:w="5245" w:type="dxa"/>
          <w:shd w:val="clear" w:color="auto" w:fill="auto"/>
        </w:tcPr>
        <w:p>
          <w:pPr>
            <w:pStyle w:val="Heading1"/>
            <w:spacing w:before="40" w:beforeAutospacing="0" w:after="40" w:afterAutospacing="0"/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Core Facility iPSC</w:t>
          </w:r>
        </w:p>
      </w:tc>
      <w:tc>
        <w:tcPr>
          <w:tcW w:w="3897" w:type="dxa"/>
          <w:vMerge w:val="restart"/>
          <w:shd w:val="clear" w:color="auto" w:fill="auto"/>
        </w:tcPr>
        <w:p>
          <w:pPr>
            <w:pStyle w:val="Header"/>
            <w:rPr>
              <w:rFonts w:ascii="Verdana" w:hAnsi="Verdana"/>
              <w:b/>
              <w:color w:val="333333"/>
              <w:lang w:val="en-GB"/>
            </w:rPr>
          </w:pPr>
          <w:r>
            <w:rPr>
              <w:rFonts w:ascii="Verdana" w:hAnsi="Verdana"/>
              <w:b/>
              <w:noProof/>
              <w:color w:val="333333"/>
              <w:lang w:val="en-GB"/>
            </w:rPr>
            <w:drawing>
              <wp:inline distT="0" distB="0" distL="0" distR="0">
                <wp:extent cx="1794753" cy="608601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lmholtz-Munich-Logo-Stacked-Lockup-Purple-Red-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769" cy="611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83"/>
      </w:trPr>
      <w:tc>
        <w:tcPr>
          <w:tcW w:w="5245" w:type="dxa"/>
          <w:shd w:val="clear" w:color="auto" w:fill="auto"/>
        </w:tcPr>
        <w:p>
          <w:pPr>
            <w:pStyle w:val="Header"/>
            <w:spacing w:before="40" w:after="40"/>
            <w:jc w:val="center"/>
            <w:rPr>
              <w:rFonts w:ascii="Verdana" w:hAnsi="Verdana" w:cs="Courier New"/>
              <w:color w:val="000000" w:themeColor="text1"/>
              <w:sz w:val="20"/>
              <w:szCs w:val="20"/>
              <w:lang w:val="en-GB"/>
            </w:rPr>
          </w:pPr>
          <w:r>
            <w:rPr>
              <w:rFonts w:ascii="Verdana" w:hAnsi="Verdana" w:cs="Courier New"/>
              <w:b/>
              <w:color w:val="000000" w:themeColor="text1"/>
              <w:lang w:val="en-GB"/>
            </w:rPr>
            <w:t>Request for internal distribution</w:t>
          </w:r>
        </w:p>
      </w:tc>
      <w:tc>
        <w:tcPr>
          <w:tcW w:w="3897" w:type="dxa"/>
          <w:vMerge/>
          <w:shd w:val="clear" w:color="auto" w:fill="auto"/>
        </w:tcPr>
        <w:p>
          <w:pPr>
            <w:pStyle w:val="Header"/>
            <w:rPr>
              <w:rFonts w:ascii="Verdana" w:hAnsi="Verdana"/>
              <w:b/>
              <w:color w:val="000000" w:themeColor="text1"/>
              <w:sz w:val="22"/>
              <w:szCs w:val="22"/>
              <w:lang w:val="en-GB"/>
            </w:rPr>
          </w:pPr>
        </w:p>
      </w:tc>
    </w:tr>
  </w:tbl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94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B6370F-183C-4D20-926A-DFFBD90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3"/>
    <w:link w:val="Style1Char"/>
    <w:pPr>
      <w:spacing w:before="100"/>
    </w:pPr>
    <w:rPr>
      <w:rFonts w:ascii="Verdana" w:hAnsi="Verdana"/>
      <w:sz w:val="24"/>
      <w:lang w:val="en-GB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Style1Char">
    <w:name w:val="Style1 Char"/>
    <w:link w:val="Style1"/>
    <w:rPr>
      <w:rFonts w:ascii="Verdana" w:hAnsi="Verdana" w:cs="Arial"/>
      <w:b/>
      <w:bCs/>
      <w:sz w:val="24"/>
      <w:szCs w:val="26"/>
      <w:lang w:val="en-GB" w:eastAsia="de-DE" w:bidi="ar-SA"/>
    </w:rPr>
  </w:style>
  <w:style w:type="paragraph" w:customStyle="1" w:styleId="Style2">
    <w:name w:val="Style2"/>
    <w:basedOn w:val="Normal"/>
    <w:pPr>
      <w:spacing w:before="20"/>
    </w:pPr>
    <w:rPr>
      <w:rFonts w:ascii="Verdana" w:hAnsi="Verdana"/>
      <w:bCs/>
      <w:sz w:val="20"/>
      <w:szCs w:val="20"/>
      <w:lang w:val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E61E-AFFA-40A8-8A16-F3780009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Helmholtz Zentrum Muenchen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saskia.hanf</dc:creator>
  <cp:lastModifiedBy>Petricca, Stefania, Dr.</cp:lastModifiedBy>
  <cp:revision>3</cp:revision>
  <dcterms:created xsi:type="dcterms:W3CDTF">2021-10-28T17:11:00Z</dcterms:created>
  <dcterms:modified xsi:type="dcterms:W3CDTF">2022-09-08T20:43:00Z</dcterms:modified>
</cp:coreProperties>
</file>